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Pr="00DF3118" w:rsidRDefault="00C333CB" w:rsidP="0028222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C333CB" w:rsidRPr="00DF3118" w:rsidRDefault="00C333CB" w:rsidP="002822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Отдел образования администрации Юсьвинского муниципального округа Пермского края</w:t>
      </w:r>
    </w:p>
    <w:p w:rsidR="00C333CB" w:rsidRPr="00C72164" w:rsidRDefault="00C333CB" w:rsidP="0028222F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C333CB" w:rsidRPr="00C72164" w:rsidRDefault="00C333CB" w:rsidP="0028222F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p w:rsidR="00C333CB" w:rsidRPr="00C72164" w:rsidRDefault="00C333CB" w:rsidP="0028222F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2953" w:tblpY="6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C333CB" w:rsidTr="00C333CB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</w:t>
            </w:r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Селина О.Н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28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 Л.И.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28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</w:t>
            </w:r>
            <w:proofErr w:type="spellEnd"/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  <w:p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:rsidR="00C333CB" w:rsidRPr="00C72164" w:rsidRDefault="0028222F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«____»__________2025</w:t>
            </w:r>
            <w:r w:rsidR="00C333CB"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Pr="00DF3118" w:rsidRDefault="00C333CB" w:rsidP="0028222F">
      <w:pPr>
        <w:spacing w:before="1038" w:line="228" w:lineRule="auto"/>
        <w:ind w:right="364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РАБОЧАЯ ПРОГРАММА</w:t>
      </w:r>
    </w:p>
    <w:p w:rsidR="004A558C" w:rsidRDefault="00C333CB" w:rsidP="0028222F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учебного предмета</w:t>
      </w:r>
      <w:r w:rsidR="0028222F">
        <w:rPr>
          <w:rFonts w:ascii="Times New Roman" w:hAnsi="Times New Roman" w:cs="Times New Roman"/>
        </w:rPr>
        <w:t xml:space="preserve"> </w:t>
      </w:r>
    </w:p>
    <w:p w:rsidR="00C333CB" w:rsidRPr="00DF3118" w:rsidRDefault="00C333CB" w:rsidP="0028222F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</w:rPr>
        <w:t>Изобразительное искусство</w:t>
      </w:r>
      <w:r w:rsidRPr="00DF3118">
        <w:rPr>
          <w:rFonts w:ascii="Times New Roman" w:hAnsi="Times New Roman" w:cs="Times New Roman"/>
          <w:color w:val="000000"/>
          <w:sz w:val="24"/>
        </w:rPr>
        <w:t>»</w:t>
      </w:r>
    </w:p>
    <w:p w:rsidR="00C333CB" w:rsidRPr="00DF3118" w:rsidRDefault="00C333CB" w:rsidP="00C333CB">
      <w:pPr>
        <w:spacing w:before="670" w:line="228" w:lineRule="auto"/>
        <w:ind w:right="267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>для 4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образования</w:t>
      </w:r>
    </w:p>
    <w:p w:rsidR="00C333CB" w:rsidRPr="00DF3118" w:rsidRDefault="004A558C" w:rsidP="004A558C">
      <w:pPr>
        <w:spacing w:before="72" w:line="228" w:lineRule="auto"/>
        <w:ind w:right="361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</w:t>
      </w:r>
      <w:r w:rsidR="00C333CB" w:rsidRPr="00DF3118">
        <w:rPr>
          <w:rFonts w:ascii="Times New Roman" w:hAnsi="Times New Roman" w:cs="Times New Roman"/>
          <w:color w:val="000000"/>
          <w:sz w:val="24"/>
        </w:rPr>
        <w:t>на 202</w:t>
      </w:r>
      <w:r>
        <w:rPr>
          <w:rFonts w:ascii="Times New Roman" w:hAnsi="Times New Roman" w:cs="Times New Roman"/>
          <w:color w:val="000000"/>
          <w:sz w:val="24"/>
        </w:rPr>
        <w:t>5</w:t>
      </w:r>
      <w:r w:rsidR="00C333CB">
        <w:rPr>
          <w:rFonts w:ascii="Times New Roman" w:hAnsi="Times New Roman" w:cs="Times New Roman"/>
          <w:color w:val="000000"/>
          <w:sz w:val="24"/>
        </w:rPr>
        <w:t>-202</w:t>
      </w:r>
      <w:r>
        <w:rPr>
          <w:rFonts w:ascii="Times New Roman" w:hAnsi="Times New Roman" w:cs="Times New Roman"/>
          <w:color w:val="000000"/>
          <w:sz w:val="24"/>
        </w:rPr>
        <w:t>6</w:t>
      </w:r>
      <w:r w:rsidR="00C333CB" w:rsidRPr="00DF3118">
        <w:rPr>
          <w:rFonts w:ascii="Times New Roman" w:hAnsi="Times New Roman" w:cs="Times New Roman"/>
          <w:color w:val="000000"/>
          <w:sz w:val="24"/>
        </w:rPr>
        <w:t xml:space="preserve">  учебный год</w:t>
      </w:r>
    </w:p>
    <w:p w:rsidR="00C333CB" w:rsidRPr="00DF3118" w:rsidRDefault="00C333CB" w:rsidP="00C333CB">
      <w:pPr>
        <w:spacing w:before="72" w:line="228" w:lineRule="auto"/>
        <w:ind w:right="3616"/>
        <w:rPr>
          <w:rFonts w:ascii="Times New Roman" w:hAnsi="Times New Roman" w:cs="Times New Roman"/>
          <w:color w:val="000000"/>
          <w:sz w:val="24"/>
        </w:rPr>
      </w:pPr>
    </w:p>
    <w:p w:rsidR="00C333CB" w:rsidRPr="00DF3118" w:rsidRDefault="00C333CB" w:rsidP="00C333CB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Составитель: </w:t>
      </w:r>
      <w:r w:rsidR="004A558C">
        <w:rPr>
          <w:rFonts w:ascii="Times New Roman" w:hAnsi="Times New Roman" w:cs="Times New Roman"/>
          <w:color w:val="000000"/>
          <w:sz w:val="24"/>
        </w:rPr>
        <w:t>Кривощёкова Любовь Николаевна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C333CB" w:rsidRPr="00DF3118" w:rsidRDefault="00C333CB" w:rsidP="00C333C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учитель начальных классов</w:t>
      </w:r>
    </w:p>
    <w:p w:rsidR="00C333CB" w:rsidRDefault="00C333CB" w:rsidP="00C333CB">
      <w:pPr>
        <w:jc w:val="center"/>
      </w:pPr>
      <w:r w:rsidRPr="00DF3118">
        <w:rPr>
          <w:rFonts w:ascii="Times New Roman" w:hAnsi="Times New Roman" w:cs="Times New Roman"/>
          <w:color w:val="000000"/>
          <w:sz w:val="24"/>
        </w:rPr>
        <w:t>с</w:t>
      </w:r>
      <w:proofErr w:type="gramStart"/>
      <w:r w:rsidRPr="00DF3118">
        <w:rPr>
          <w:rFonts w:ascii="Times New Roman" w:hAnsi="Times New Roman" w:cs="Times New Roman"/>
          <w:color w:val="000000"/>
          <w:sz w:val="24"/>
        </w:rPr>
        <w:t>.А</w:t>
      </w:r>
      <w:proofErr w:type="gramEnd"/>
      <w:r w:rsidRPr="00DF3118">
        <w:rPr>
          <w:rFonts w:ascii="Times New Roman" w:hAnsi="Times New Roman" w:cs="Times New Roman"/>
          <w:color w:val="000000"/>
          <w:sz w:val="24"/>
        </w:rPr>
        <w:t>рхангельское,  202</w:t>
      </w:r>
      <w:r w:rsidR="0012046B">
        <w:rPr>
          <w:rFonts w:ascii="Times New Roman" w:hAnsi="Times New Roman" w:cs="Times New Roman"/>
          <w:color w:val="000000"/>
          <w:sz w:val="24"/>
        </w:rPr>
        <w:t>4</w:t>
      </w:r>
      <w:r w:rsidRPr="00DF3118">
        <w:rPr>
          <w:rFonts w:ascii="Times New Roman" w:hAnsi="Times New Roman" w:cs="Times New Roman"/>
          <w:color w:val="000000"/>
          <w:sz w:val="24"/>
        </w:rPr>
        <w:t>г.</w:t>
      </w: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‌Общее число часов, отведённых на изучение изобразительного искусства в 4 классе – 34 часа (1 час в неделю).‌‌</w:t>
      </w:r>
    </w:p>
    <w:p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3E44B9" w:rsidRPr="009E3040" w:rsidRDefault="00D41C10" w:rsidP="003E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СОДЕРЖАНИЕ ОБУЧЕНИЯ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bookmarkStart w:id="0" w:name="_Toc137210404"/>
      <w:bookmarkEnd w:id="0"/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</w:t>
      </w:r>
    </w:p>
    <w:p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«Графика»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Графическое изображение героев былин, древних легенд, сказок и сказаний разных народов.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«Живопись»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«Скульптура»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«Декоративно-прикладное искусство»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Народный костюм. Русский народный праздничный костюм, символы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Женский и мужской костюмы в традициях разных народов.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Своеобразие одежды разных эпох и культур.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«Архитектура»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Понимание значения для современных людей сохранения культурного наследия.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lastRenderedPageBreak/>
        <w:t>Модуль «Восприятие произведений искусства»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Произведения В. М. Васнецова, Б. М. Кустодиева, А. М. Васнецова, В. И. Сурикова, К. А. Коровина, А. Г. Венецианова, А.. Рябушкина, И. Я. Билибина на темы истории и традиций русской отечественной культуры.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Памятники национальным героям. Памятник К. Минину и Д. Пожарскому скульптора И..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«Азбука цифровой графики»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Виртуальные тематические путешествия по художественным музеям мира.</w:t>
      </w:r>
    </w:p>
    <w:p w:rsidR="009E304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​</w:t>
      </w:r>
    </w:p>
    <w:p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aps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8"/>
          <w:szCs w:val="28"/>
          <w:lang w:eastAsia="ru-RU"/>
        </w:rPr>
        <w:t>ЛИЧНОСТНЫЕ РЕЗУЛЬТАТЫ</w:t>
      </w:r>
    </w:p>
    <w:p w:rsidR="00D41C10" w:rsidRPr="009E3040" w:rsidRDefault="00D41C10" w:rsidP="009E30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личностные результаты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:</w:t>
      </w:r>
    </w:p>
    <w:p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уважение и ценностное отношение к своей Родине – России;</w:t>
      </w:r>
    </w:p>
    <w:p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духовно-нравственное развитие обучающихся;</w:t>
      </w:r>
    </w:p>
    <w:p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Патриотическое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Гражданское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Духовно-нравственное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Эстетическое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Ценности познавательной деятельности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Экологическое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Трудовое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МЕТАПРЕДМЕТНЫЕ РЕЗУЛЬТАТЫ</w:t>
      </w:r>
    </w:p>
    <w:p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Пространственные представления и сенсорные способности: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характеризовать форму предмета, конструкции;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выявлять доминантные черты (характерные особенности) в визуальном образе;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сравнивать плоскостные и пространственные объекты по заданным основаниям;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находить ассоциативные связи между визуальными образами разных форм и предметов;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сопоставлять части и целое в видимом образе, предмете, конструкции;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анализировать пропорциональные отношения частей внутри целого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предметов между собой;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обобщать форму составной конструкции;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выявлять и анализировать ритмические отношения в пространстве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в изображении (визуальном образе) на установленных основаниях;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передавать обобщённый образ реальности при построении плоской композиции;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классифицировать произведения искусства по видам и, соответственно,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по назначению в жизни людей;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ставить и использовать вопросы как исследовательский инструмент познания.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электронные образовательные ресурсы;</w:t>
      </w:r>
    </w:p>
    <w:p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уметь работать с электронными учебниками и учебными пособиями;</w:t>
      </w:r>
    </w:p>
    <w:p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схемах;</w:t>
      </w:r>
    </w:p>
    <w:p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соблюдать правила информационной безопасности при работе в Интернете.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Овладение универсальными коммуникативными действиями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Овладение универсальными регулятивными действиями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внимательно относиться и выполнять учебные задачи, поставленные учителем;</w:t>
      </w:r>
    </w:p>
    <w:p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соблюдать последовательность учебных действий при выполнении задания;</w:t>
      </w:r>
    </w:p>
    <w:p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bookmarkStart w:id="2" w:name="_Toc124264882"/>
      <w:bookmarkEnd w:id="2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ПРЕДМЕТНЫЕ РЕЗУЛЬТАТЫ</w:t>
      </w:r>
    </w:p>
    <w:p w:rsidR="00D41C10" w:rsidRPr="009E3040" w:rsidRDefault="00D41C10" w:rsidP="003E4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 концу обучения в </w:t>
      </w: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«Графика»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Создавать зарисовки памятников отечественной и мировой архитектуры.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lastRenderedPageBreak/>
        <w:t>Модуль «Живопись»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Создавать двойной портрет (например, портрет матери и ребёнка).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Приобретать опыт создания композиции на тему «Древнерусский город».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«Скульптура»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«Декоративно-прикладное искусство»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«Архитектура»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«Восприятие произведений искусства»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Уметь называть и объяснять содержание памятника К. Минину и Д. Пожарскому скульптора И. П. Мартоса в Москве.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Трептов-парке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«Азбука цифровой графики»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Pr="00DD625B" w:rsidRDefault="00DD625B" w:rsidP="00DD625B">
      <w:pPr>
        <w:pStyle w:val="a3"/>
        <w:numPr>
          <w:ilvl w:val="0"/>
          <w:numId w:val="7"/>
        </w:numPr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lastRenderedPageBreak/>
        <w:t>Пояснительная записка</w:t>
      </w:r>
    </w:p>
    <w:p w:rsidR="00DD625B" w:rsidRPr="00DD625B" w:rsidRDefault="00DD625B" w:rsidP="00DD625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625B">
        <w:rPr>
          <w:rFonts w:ascii="Times New Roman" w:hAnsi="Times New Roman" w:cs="Times New Roman"/>
          <w:sz w:val="28"/>
          <w:szCs w:val="28"/>
        </w:rPr>
        <w:t>Рабочая  программа составлена на основе Федерального  образовательного стандарта начального общего образования обучающихся с ограниченными возможностями здоровья  (пр.</w:t>
      </w:r>
      <w:proofErr w:type="gramEnd"/>
      <w:r w:rsidRPr="00DD62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625B">
        <w:rPr>
          <w:rFonts w:ascii="Times New Roman" w:hAnsi="Times New Roman" w:cs="Times New Roman"/>
          <w:sz w:val="28"/>
          <w:szCs w:val="28"/>
        </w:rPr>
        <w:t xml:space="preserve">МО РФ от 19.12.2014г № 1598), авторской программы  по учебному курсу начального образования  «Изобразительное искусство и художественный труд» Б.М. </w:t>
      </w:r>
      <w:proofErr w:type="spellStart"/>
      <w:r w:rsidRPr="00DD625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DD625B">
        <w:rPr>
          <w:rFonts w:ascii="Times New Roman" w:hAnsi="Times New Roman" w:cs="Times New Roman"/>
          <w:sz w:val="28"/>
          <w:szCs w:val="28"/>
        </w:rPr>
        <w:t xml:space="preserve"> «Школа России» - М: «Просвещение» и  является приложением к Адаптированной  основной общеобразовательной программе начального общего образования  </w:t>
      </w:r>
      <w:proofErr w:type="spellStart"/>
      <w:r w:rsidRPr="00DD625B">
        <w:rPr>
          <w:rFonts w:ascii="Times New Roman" w:hAnsi="Times New Roman" w:cs="Times New Roman"/>
          <w:sz w:val="28"/>
          <w:szCs w:val="28"/>
        </w:rPr>
        <w:t>учащихсяс</w:t>
      </w:r>
      <w:proofErr w:type="spellEnd"/>
      <w:r w:rsidRPr="00DD625B">
        <w:rPr>
          <w:rFonts w:ascii="Times New Roman" w:hAnsi="Times New Roman" w:cs="Times New Roman"/>
          <w:sz w:val="28"/>
          <w:szCs w:val="28"/>
        </w:rPr>
        <w:t xml:space="preserve"> задержкой психического развития (вариант 7.2).</w:t>
      </w:r>
      <w:proofErr w:type="gramEnd"/>
    </w:p>
    <w:p w:rsidR="00DD625B" w:rsidRPr="00DD625B" w:rsidRDefault="00DD625B" w:rsidP="00DD625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25B">
        <w:rPr>
          <w:rFonts w:ascii="Times New Roman" w:hAnsi="Times New Roman" w:cs="Times New Roman"/>
          <w:b/>
          <w:sz w:val="28"/>
          <w:szCs w:val="28"/>
        </w:rPr>
        <w:t>Общая характеристика и коррекционно-развивающее значение учебного предмета</w:t>
      </w:r>
    </w:p>
    <w:p w:rsidR="00DD625B" w:rsidRPr="00DD625B" w:rsidRDefault="00DD625B" w:rsidP="00DD625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25B">
        <w:rPr>
          <w:rFonts w:ascii="Times New Roman" w:hAnsi="Times New Roman" w:cs="Times New Roman"/>
          <w:sz w:val="28"/>
          <w:szCs w:val="28"/>
        </w:rPr>
        <w:t xml:space="preserve">Учебный предмет «Изобразительное искусство» составляет </w:t>
      </w:r>
      <w:proofErr w:type="gramStart"/>
      <w:r w:rsidRPr="00DD625B">
        <w:rPr>
          <w:rFonts w:ascii="Times New Roman" w:hAnsi="Times New Roman" w:cs="Times New Roman"/>
          <w:sz w:val="28"/>
          <w:szCs w:val="28"/>
        </w:rPr>
        <w:t>неотъемлемую</w:t>
      </w:r>
      <w:proofErr w:type="gramEnd"/>
      <w:r w:rsidRPr="00DD625B">
        <w:rPr>
          <w:rFonts w:ascii="Times New Roman" w:hAnsi="Times New Roman" w:cs="Times New Roman"/>
          <w:sz w:val="28"/>
          <w:szCs w:val="28"/>
        </w:rPr>
        <w:t xml:space="preserve"> частью образования младших школьников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 успешно корригировать типичные для школьников с ЗПР дисфункции (недостатки моторики, пространственной ориентировки и пр.).</w:t>
      </w:r>
    </w:p>
    <w:p w:rsidR="00DD625B" w:rsidRPr="00DD625B" w:rsidRDefault="00DD625B" w:rsidP="00DD625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25B">
        <w:rPr>
          <w:rFonts w:ascii="Times New Roman" w:hAnsi="Times New Roman" w:cs="Times New Roman"/>
          <w:sz w:val="28"/>
          <w:szCs w:val="28"/>
        </w:rPr>
        <w:t>Предмет «Изобразительное искусство» тесно связан с другими образовательными областями и является одним из о</w:t>
      </w:r>
      <w:r w:rsidRPr="00DD625B">
        <w:rPr>
          <w:rFonts w:ascii="Times New Roman" w:hAnsi="Times New Roman" w:cs="Times New Roman"/>
          <w:kern w:val="28"/>
          <w:sz w:val="28"/>
          <w:szCs w:val="28"/>
        </w:rPr>
        <w:t>сновных сре</w:t>
      </w:r>
      <w:proofErr w:type="gramStart"/>
      <w:r w:rsidRPr="00DD625B">
        <w:rPr>
          <w:rFonts w:ascii="Times New Roman" w:hAnsi="Times New Roman" w:cs="Times New Roman"/>
          <w:kern w:val="28"/>
          <w:sz w:val="28"/>
          <w:szCs w:val="28"/>
        </w:rPr>
        <w:t>дств дл</w:t>
      </w:r>
      <w:proofErr w:type="gramEnd"/>
      <w:r w:rsidRPr="00DD625B">
        <w:rPr>
          <w:rFonts w:ascii="Times New Roman" w:hAnsi="Times New Roman" w:cs="Times New Roman"/>
          <w:kern w:val="28"/>
          <w:sz w:val="28"/>
          <w:szCs w:val="28"/>
        </w:rPr>
        <w:t xml:space="preserve">я реализации </w:t>
      </w:r>
      <w:proofErr w:type="spellStart"/>
      <w:r w:rsidRPr="00DD625B">
        <w:rPr>
          <w:rFonts w:ascii="Times New Roman" w:hAnsi="Times New Roman" w:cs="Times New Roman"/>
          <w:kern w:val="28"/>
          <w:sz w:val="28"/>
          <w:szCs w:val="28"/>
        </w:rPr>
        <w:t>деятельностного</w:t>
      </w:r>
      <w:proofErr w:type="spellEnd"/>
      <w:r w:rsidRPr="00DD625B">
        <w:rPr>
          <w:rFonts w:ascii="Times New Roman" w:hAnsi="Times New Roman" w:cs="Times New Roman"/>
          <w:kern w:val="28"/>
          <w:sz w:val="28"/>
          <w:szCs w:val="28"/>
        </w:rPr>
        <w:t xml:space="preserve"> подхода в образовании.</w:t>
      </w:r>
    </w:p>
    <w:p w:rsidR="00DD625B" w:rsidRPr="00DD625B" w:rsidRDefault="00DD625B" w:rsidP="00DD625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25B">
        <w:rPr>
          <w:rFonts w:ascii="Times New Roman" w:hAnsi="Times New Roman" w:cs="Times New Roman"/>
          <w:sz w:val="28"/>
          <w:szCs w:val="28"/>
        </w:rPr>
        <w:t xml:space="preserve">Предмет необходим для улучшения всех сторон познавательной деятельности: он обогащает содержание умственного развития, формирует </w:t>
      </w:r>
      <w:proofErr w:type="spellStart"/>
      <w:r w:rsidRPr="00DD625B">
        <w:rPr>
          <w:rFonts w:ascii="Times New Roman" w:hAnsi="Times New Roman" w:cs="Times New Roman"/>
          <w:sz w:val="28"/>
          <w:szCs w:val="28"/>
        </w:rPr>
        <w:t>операциональный</w:t>
      </w:r>
      <w:proofErr w:type="spellEnd"/>
      <w:r w:rsidRPr="00DD625B">
        <w:rPr>
          <w:rFonts w:ascii="Times New Roman" w:hAnsi="Times New Roman" w:cs="Times New Roman"/>
          <w:sz w:val="28"/>
          <w:szCs w:val="28"/>
        </w:rPr>
        <w:t xml:space="preserve">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</w:t>
      </w:r>
      <w:proofErr w:type="spellStart"/>
      <w:r w:rsidRPr="00DD625B">
        <w:rPr>
          <w:rFonts w:ascii="Times New Roman" w:hAnsi="Times New Roman" w:cs="Times New Roman"/>
          <w:sz w:val="28"/>
          <w:szCs w:val="28"/>
        </w:rPr>
        <w:t>оречевления</w:t>
      </w:r>
      <w:proofErr w:type="spellEnd"/>
      <w:r w:rsidRPr="00DD625B">
        <w:rPr>
          <w:rFonts w:ascii="Times New Roman" w:hAnsi="Times New Roman" w:cs="Times New Roman"/>
          <w:sz w:val="28"/>
          <w:szCs w:val="28"/>
        </w:rPr>
        <w:t xml:space="preserve"> действий, а также вербального обоснования оценки качества сделанной работы. </w:t>
      </w:r>
    </w:p>
    <w:p w:rsidR="00DD625B" w:rsidRPr="00DD625B" w:rsidRDefault="00DD625B" w:rsidP="00DD625B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25B">
        <w:rPr>
          <w:rFonts w:ascii="Times New Roman" w:hAnsi="Times New Roman" w:cs="Times New Roman"/>
          <w:kern w:val="28"/>
          <w:sz w:val="28"/>
          <w:szCs w:val="28"/>
        </w:rPr>
        <w:t>Предмет «</w:t>
      </w:r>
      <w:r w:rsidRPr="00DD625B"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Pr="00DD625B">
        <w:rPr>
          <w:rFonts w:ascii="Times New Roman" w:hAnsi="Times New Roman" w:cs="Times New Roman"/>
          <w:kern w:val="28"/>
          <w:sz w:val="28"/>
          <w:szCs w:val="28"/>
        </w:rPr>
        <w:t>» способствует становлению сферы жизненной компетенции, составляющей основу социальной успешности и позволяющей адаптироваться в социуме, р</w:t>
      </w:r>
      <w:r w:rsidRPr="00DD625B">
        <w:rPr>
          <w:rFonts w:ascii="Times New Roman" w:hAnsi="Times New Roman" w:cs="Times New Roman"/>
          <w:sz w:val="28"/>
          <w:szCs w:val="28"/>
        </w:rPr>
        <w:t xml:space="preserve">азвивает необходимые для социализации качества </w:t>
      </w:r>
      <w:r w:rsidRPr="00DD625B">
        <w:rPr>
          <w:rFonts w:ascii="Times New Roman" w:hAnsi="Times New Roman" w:cs="Times New Roman"/>
          <w:sz w:val="28"/>
          <w:szCs w:val="28"/>
        </w:rPr>
        <w:lastRenderedPageBreak/>
        <w:t xml:space="preserve">личности. Он помогает преодолеть ряд нежелательных особенностей учащихся с ЗПР (ручную 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 </w:t>
      </w:r>
    </w:p>
    <w:p w:rsidR="00DD625B" w:rsidRPr="00DD625B" w:rsidRDefault="00DD625B" w:rsidP="00DD62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25B">
        <w:rPr>
          <w:rFonts w:ascii="Times New Roman" w:hAnsi="Times New Roman" w:cs="Times New Roman"/>
          <w:b/>
          <w:sz w:val="28"/>
          <w:szCs w:val="28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1"/>
        <w:gridCol w:w="10043"/>
      </w:tblGrid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Причины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</w:t>
            </w:r>
            <w:proofErr w:type="gramStart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Незначительные нарушения отдельных функций эмоционально-волевой сферы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Низкий уровень развития произвольного внимания, </w:t>
            </w:r>
            <w:proofErr w:type="spellStart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несформированность</w:t>
            </w:r>
            <w:proofErr w:type="spellEnd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Недоразвитие мотивации учебной деятельности, слабая концентрация и </w:t>
            </w:r>
            <w:proofErr w:type="gramStart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устойчивость</w:t>
            </w:r>
            <w:proofErr w:type="gramEnd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 и объём внимания, низкий уровень развития произвольности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Несформированность</w:t>
            </w:r>
            <w:proofErr w:type="spellEnd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DD625B" w:rsidRPr="00DD625B" w:rsidTr="0000724E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Постоянное забывание учебников, </w:t>
            </w:r>
            <w:proofErr w:type="spellStart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опаздывание</w:t>
            </w:r>
            <w:proofErr w:type="spellEnd"/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B" w:rsidRPr="00DD625B" w:rsidRDefault="00DD625B" w:rsidP="00007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5B">
              <w:rPr>
                <w:rFonts w:ascii="Times New Roman" w:hAnsi="Times New Roman" w:cs="Times New Roman"/>
                <w:sz w:val="28"/>
                <w:szCs w:val="28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DD625B" w:rsidRPr="00DD625B" w:rsidRDefault="00DD625B" w:rsidP="00DD62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25B" w:rsidRPr="00DD625B" w:rsidRDefault="00DD625B" w:rsidP="00DD625B">
      <w:pPr>
        <w:spacing w:line="36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25B">
        <w:rPr>
          <w:rFonts w:ascii="Times New Roman" w:hAnsi="Times New Roman" w:cs="Times New Roman"/>
          <w:b/>
          <w:sz w:val="28"/>
          <w:szCs w:val="28"/>
        </w:rPr>
        <w:t>Технологии индивидуальной поддержки учащихся:</w:t>
      </w:r>
    </w:p>
    <w:p w:rsidR="00DD625B" w:rsidRPr="00DD625B" w:rsidRDefault="00DD625B" w:rsidP="00DD625B">
      <w:pPr>
        <w:numPr>
          <w:ilvl w:val="0"/>
          <w:numId w:val="8"/>
        </w:numPr>
        <w:spacing w:after="0" w:line="360" w:lineRule="auto"/>
        <w:ind w:left="0" w:firstLine="142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DD625B">
        <w:rPr>
          <w:rFonts w:ascii="Times New Roman" w:hAnsi="Times New Roman" w:cs="Times New Roman"/>
          <w:sz w:val="28"/>
          <w:szCs w:val="28"/>
          <w:lang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DD625B" w:rsidRPr="00DD625B" w:rsidRDefault="00DD625B" w:rsidP="00DD625B">
      <w:pPr>
        <w:numPr>
          <w:ilvl w:val="0"/>
          <w:numId w:val="8"/>
        </w:numPr>
        <w:spacing w:after="0" w:line="360" w:lineRule="auto"/>
        <w:ind w:left="0" w:firstLine="142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DD625B">
        <w:rPr>
          <w:rFonts w:ascii="Times New Roman" w:hAnsi="Times New Roman" w:cs="Times New Roman"/>
          <w:sz w:val="28"/>
          <w:szCs w:val="28"/>
          <w:lang w:bidi="en-US"/>
        </w:rPr>
        <w:t>Игровые технологии (использование дидактических игр).</w:t>
      </w:r>
    </w:p>
    <w:p w:rsidR="00DD625B" w:rsidRPr="00DD625B" w:rsidRDefault="00DD625B" w:rsidP="00DD625B">
      <w:pPr>
        <w:numPr>
          <w:ilvl w:val="0"/>
          <w:numId w:val="8"/>
        </w:numPr>
        <w:spacing w:after="0" w:line="360" w:lineRule="auto"/>
        <w:ind w:left="0" w:firstLine="142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DD625B">
        <w:rPr>
          <w:rFonts w:ascii="Times New Roman" w:hAnsi="Times New Roman" w:cs="Times New Roman"/>
          <w:sz w:val="28"/>
          <w:szCs w:val="28"/>
          <w:lang w:bidi="en-US"/>
        </w:rPr>
        <w:t>Технология знаковых моделей при объяснении материала (схемы, таблицы, памятки-подсказки).</w:t>
      </w:r>
    </w:p>
    <w:p w:rsidR="00DD625B" w:rsidRPr="00DD625B" w:rsidRDefault="00DD625B" w:rsidP="00DD625B">
      <w:pPr>
        <w:numPr>
          <w:ilvl w:val="0"/>
          <w:numId w:val="8"/>
        </w:numPr>
        <w:spacing w:after="0" w:line="360" w:lineRule="auto"/>
        <w:ind w:left="0" w:firstLine="142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DD625B">
        <w:rPr>
          <w:rFonts w:ascii="Times New Roman" w:hAnsi="Times New Roman" w:cs="Times New Roman"/>
          <w:sz w:val="28"/>
          <w:szCs w:val="28"/>
          <w:lang w:bidi="en-US"/>
        </w:rPr>
        <w:t>Технология моделирования (придумывание аналогичного задания для лучшего понимания и закрепления).</w:t>
      </w:r>
    </w:p>
    <w:p w:rsidR="00DD625B" w:rsidRPr="00DD625B" w:rsidRDefault="00DD625B" w:rsidP="00DD625B">
      <w:pPr>
        <w:numPr>
          <w:ilvl w:val="0"/>
          <w:numId w:val="8"/>
        </w:numPr>
        <w:spacing w:after="0" w:line="360" w:lineRule="auto"/>
        <w:ind w:left="0" w:firstLine="142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 w:rsidRPr="00DD625B">
        <w:rPr>
          <w:rFonts w:ascii="Times New Roman" w:hAnsi="Times New Roman" w:cs="Times New Roman"/>
          <w:sz w:val="28"/>
          <w:szCs w:val="28"/>
          <w:lang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функций).</w:t>
      </w:r>
      <w:proofErr w:type="gramEnd"/>
    </w:p>
    <w:p w:rsidR="00DD625B" w:rsidRPr="00DD625B" w:rsidRDefault="00DD625B" w:rsidP="00DD625B">
      <w:pPr>
        <w:spacing w:line="360" w:lineRule="auto"/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DD625B">
        <w:rPr>
          <w:rFonts w:ascii="Times New Roman" w:hAnsi="Times New Roman" w:cs="Times New Roman"/>
          <w:b/>
          <w:sz w:val="28"/>
          <w:szCs w:val="28"/>
          <w:lang w:bidi="en-US"/>
        </w:rPr>
        <w:lastRenderedPageBreak/>
        <w:t>Материально-техническое обеспечение</w:t>
      </w:r>
    </w:p>
    <w:p w:rsidR="00DD625B" w:rsidRPr="00DD625B" w:rsidRDefault="00DD625B" w:rsidP="00DD625B">
      <w:pPr>
        <w:spacing w:line="36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DD625B">
        <w:rPr>
          <w:rFonts w:ascii="Times New Roman" w:hAnsi="Times New Roman" w:cs="Times New Roman"/>
          <w:sz w:val="28"/>
          <w:szCs w:val="28"/>
          <w:lang w:bidi="en-US"/>
        </w:rPr>
        <w:t xml:space="preserve">Технические средства обучения дают возможность удовлетворить особые образовательные потребности учащихся с ЗПР, способствуют мотивации учебной деятельности, развивают познавательную активность обучающихся. К техническим средствам обучения, используемым на уроках по предмету «Изобразительное искусство» относятся </w:t>
      </w:r>
      <w:proofErr w:type="spellStart"/>
      <w:r w:rsidRPr="00DD625B">
        <w:rPr>
          <w:rFonts w:ascii="Times New Roman" w:hAnsi="Times New Roman" w:cs="Times New Roman"/>
          <w:sz w:val="28"/>
          <w:szCs w:val="28"/>
          <w:lang w:bidi="en-US"/>
        </w:rPr>
        <w:t>мультимедийный</w:t>
      </w:r>
      <w:proofErr w:type="spellEnd"/>
      <w:r w:rsidRPr="00DD625B">
        <w:rPr>
          <w:rFonts w:ascii="Times New Roman" w:hAnsi="Times New Roman" w:cs="Times New Roman"/>
          <w:sz w:val="28"/>
          <w:szCs w:val="28"/>
          <w:lang w:bidi="en-US"/>
        </w:rPr>
        <w:t xml:space="preserve"> проектор с экраном, принтер, интерактивные доски.</w:t>
      </w:r>
    </w:p>
    <w:p w:rsidR="00DD625B" w:rsidRPr="00DD625B" w:rsidRDefault="00DD625B" w:rsidP="00DD62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25B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DD625B" w:rsidRPr="00DD625B" w:rsidRDefault="00DD625B" w:rsidP="00DD625B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DD6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 w:rsidRPr="00DD625B">
        <w:rPr>
          <w:rFonts w:ascii="Times New Roman" w:eastAsia="Lucida Sans Unicode" w:hAnsi="Times New Roman" w:cs="Times New Roman"/>
          <w:color w:val="00000A"/>
          <w:sz w:val="28"/>
          <w:szCs w:val="28"/>
          <w:lang w:eastAsia="ru-RU"/>
        </w:rPr>
        <w:t>предмета</w:t>
      </w:r>
      <w:r w:rsidRPr="00DD6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«Изобразительное искусство» в 4 классе выделяется 34 часа в год (1 ч в неделю, 34 учебные недели), </w:t>
      </w:r>
      <w:r w:rsidRPr="00DD625B"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что соответствует количеству часов, отведённых программой для </w:t>
      </w:r>
      <w:r w:rsidRPr="00DD625B">
        <w:rPr>
          <w:rFonts w:ascii="Times New Roman" w:eastAsia="Lucida Sans Unicode" w:hAnsi="Times New Roman" w:cs="Times New Roman"/>
          <w:color w:val="00000A"/>
          <w:sz w:val="28"/>
          <w:szCs w:val="28"/>
          <w:lang w:eastAsia="ru-RU"/>
        </w:rPr>
        <w:t>детей с ограниченными возможностями здоровья, имеющими заключение ПМПК (вариант 6.1, 7.1, 7.2).</w:t>
      </w:r>
      <w:bookmarkStart w:id="3" w:name="_GoBack"/>
      <w:bookmarkEnd w:id="3"/>
      <w:proofErr w:type="gramEnd"/>
    </w:p>
    <w:p w:rsidR="00DD625B" w:rsidRPr="00DD625B" w:rsidRDefault="00DD625B" w:rsidP="00DD625B">
      <w:pPr>
        <w:pStyle w:val="a3"/>
        <w:numPr>
          <w:ilvl w:val="0"/>
          <w:numId w:val="7"/>
        </w:numPr>
        <w:suppressAutoHyphens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t>Планируемые результаты изучения учебного предмета «Изобразительное искусство»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Изучение   предмета «Изобразительное искусство» по данной программе способствует формированию у учащихся личностных, </w:t>
      </w:r>
      <w:proofErr w:type="spellStart"/>
      <w:r w:rsidRPr="00DD625B">
        <w:rPr>
          <w:sz w:val="28"/>
          <w:szCs w:val="28"/>
        </w:rPr>
        <w:t>метапредметных</w:t>
      </w:r>
      <w:proofErr w:type="spellEnd"/>
      <w:r w:rsidRPr="00DD625B">
        <w:rPr>
          <w:sz w:val="28"/>
          <w:szCs w:val="28"/>
        </w:rPr>
        <w:t xml:space="preserve"> и предметных результатов обучения, соответствующих требованиям федерального государственного образовательного стандарта начального общего образования. </w:t>
      </w:r>
    </w:p>
    <w:p w:rsidR="00DD625B" w:rsidRPr="00DD625B" w:rsidRDefault="00DD625B" w:rsidP="00DD625B">
      <w:pPr>
        <w:pStyle w:val="a3"/>
        <w:spacing w:before="0" w:after="0" w:line="360" w:lineRule="auto"/>
        <w:jc w:val="center"/>
        <w:rPr>
          <w:sz w:val="28"/>
          <w:szCs w:val="28"/>
        </w:rPr>
      </w:pPr>
      <w:r w:rsidRPr="00DD625B">
        <w:rPr>
          <w:b/>
          <w:sz w:val="28"/>
          <w:szCs w:val="28"/>
        </w:rPr>
        <w:t xml:space="preserve">Личностными результатами </w:t>
      </w:r>
      <w:r w:rsidRPr="00DD625B">
        <w:rPr>
          <w:sz w:val="28"/>
          <w:szCs w:val="28"/>
        </w:rPr>
        <w:t>изучения предмета «Изобразительное искусство»  является следующие качества: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•формирование к учебно-познавательному интересу к новому учебному материалу и способам решения новой задачи; 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•формирование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lastRenderedPageBreak/>
        <w:t>•способность к самооценке на основе критериев успешности учебной деятельности;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•умение связывать графическое и цветовое решение с основным замыслом изображения; работать на заданную тему, применяя эскиз и зарисовки;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•желание развивать свои творческие способности в разных областях изобразительного искусства, умение передавать в объёмной форме и в рисунке по наблюдению натуры пропорции фигуры человека, её движение и характер, изображать пространство с учётом наблюдательной перспективы;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•желание вести поисковую работу по подбору репродукций, книг, рассказов об искусстве для формирования своего мнения о рассматриваемых произведениях; 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</w:t>
      </w:r>
      <w:proofErr w:type="spellStart"/>
      <w:r w:rsidRPr="00DD625B">
        <w:rPr>
          <w:sz w:val="28"/>
          <w:szCs w:val="28"/>
        </w:rPr>
        <w:t>сформированность</w:t>
      </w:r>
      <w:proofErr w:type="spellEnd"/>
      <w:r w:rsidRPr="00DD625B">
        <w:rPr>
          <w:sz w:val="28"/>
          <w:szCs w:val="28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proofErr w:type="gramStart"/>
      <w:r w:rsidRPr="00DD625B">
        <w:rPr>
          <w:sz w:val="28"/>
          <w:szCs w:val="28"/>
        </w:rPr>
        <w:t>•</w:t>
      </w:r>
      <w:proofErr w:type="spellStart"/>
      <w:r w:rsidRPr="00DD625B">
        <w:rPr>
          <w:sz w:val="28"/>
          <w:szCs w:val="28"/>
        </w:rPr>
        <w:t>сформированность</w:t>
      </w:r>
      <w:proofErr w:type="spellEnd"/>
      <w:r w:rsidRPr="00DD625B">
        <w:rPr>
          <w:sz w:val="28"/>
          <w:szCs w:val="28"/>
        </w:rPr>
        <w:t xml:space="preserve"> целостного мировоззрения, соответствующего современному уровню развития изобразительного искусства в общественной практики;</w:t>
      </w:r>
      <w:proofErr w:type="gramEnd"/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</w:t>
      </w:r>
      <w:proofErr w:type="spellStart"/>
      <w:r w:rsidRPr="00DD625B">
        <w:rPr>
          <w:sz w:val="28"/>
          <w:szCs w:val="28"/>
        </w:rPr>
        <w:t>сформированность</w:t>
      </w:r>
      <w:proofErr w:type="spellEnd"/>
      <w:r w:rsidRPr="00DD625B">
        <w:rPr>
          <w:sz w:val="28"/>
          <w:szCs w:val="28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lastRenderedPageBreak/>
        <w:t>•</w:t>
      </w:r>
      <w:proofErr w:type="spellStart"/>
      <w:r w:rsidRPr="00DD625B">
        <w:rPr>
          <w:sz w:val="28"/>
          <w:szCs w:val="28"/>
        </w:rPr>
        <w:t>креативность</w:t>
      </w:r>
      <w:proofErr w:type="spellEnd"/>
      <w:r w:rsidRPr="00DD625B">
        <w:rPr>
          <w:sz w:val="28"/>
          <w:szCs w:val="28"/>
        </w:rPr>
        <w:t xml:space="preserve"> мышления, инициатива, находчивость, активность, умение контролировать процесс и результат своей творческой деятельности.</w:t>
      </w:r>
    </w:p>
    <w:p w:rsidR="00DD625B" w:rsidRPr="00DD625B" w:rsidRDefault="00DD625B" w:rsidP="00DD625B">
      <w:pPr>
        <w:pStyle w:val="a3"/>
        <w:spacing w:before="0" w:after="0" w:line="360" w:lineRule="auto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t>Средством достижения этих результатов является: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•система заданий учебников;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•представленная в учебниках в явном виде организация материала по принципу минимакса;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•использование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индивидуальной и совместной практической деятельности, технология оценивания.</w:t>
      </w:r>
    </w:p>
    <w:p w:rsidR="00DD625B" w:rsidRPr="00DD625B" w:rsidRDefault="00DD625B" w:rsidP="00DD625B">
      <w:pPr>
        <w:pStyle w:val="a3"/>
        <w:spacing w:before="0" w:after="0" w:line="360" w:lineRule="auto"/>
        <w:rPr>
          <w:b/>
          <w:sz w:val="28"/>
          <w:szCs w:val="28"/>
        </w:rPr>
      </w:pPr>
      <w:proofErr w:type="spellStart"/>
      <w:r w:rsidRPr="00DD625B">
        <w:rPr>
          <w:b/>
          <w:sz w:val="28"/>
          <w:szCs w:val="28"/>
        </w:rPr>
        <w:t>Метапредметными</w:t>
      </w:r>
      <w:proofErr w:type="spellEnd"/>
      <w:r w:rsidRPr="00DD625B">
        <w:rPr>
          <w:b/>
          <w:sz w:val="28"/>
          <w:szCs w:val="28"/>
        </w:rPr>
        <w:t xml:space="preserve"> результатами изучения предмета «Изобразительное искусство» является формирование универсальных учебных действий (УУД):</w:t>
      </w:r>
    </w:p>
    <w:p w:rsidR="00DD625B" w:rsidRPr="00DD625B" w:rsidRDefault="00DD625B" w:rsidP="00DD625B">
      <w:pPr>
        <w:pStyle w:val="a3"/>
        <w:spacing w:before="0" w:after="0" w:line="360" w:lineRule="auto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t>Регулятивные УУД: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-учитывать выделенные учителем ориентиры действия в новом учебном материале в сотрудничестве с учителем;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-адекватно воспринимать предложения и оценку учителей, товарищей, родителей и других людей;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>самостоятельно обнаруживать и формулировать учебную проблему в классной и индивидуальной учебной деятельности;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lastRenderedPageBreak/>
        <w:t>-</w:t>
      </w:r>
      <w:r w:rsidRPr="00DD625B">
        <w:rPr>
          <w:sz w:val="28"/>
          <w:szCs w:val="28"/>
        </w:rPr>
        <w:tab/>
        <w:t xml:space="preserve">выдвигать творческие способы и решения проблемы, осознавать конечный результат, выбирать средства достижения цели </w:t>
      </w:r>
      <w:proofErr w:type="gramStart"/>
      <w:r w:rsidRPr="00DD625B">
        <w:rPr>
          <w:sz w:val="28"/>
          <w:szCs w:val="28"/>
        </w:rPr>
        <w:t>из</w:t>
      </w:r>
      <w:proofErr w:type="gramEnd"/>
      <w:r w:rsidRPr="00DD625B">
        <w:rPr>
          <w:sz w:val="28"/>
          <w:szCs w:val="28"/>
        </w:rPr>
        <w:t xml:space="preserve"> предложенных или их  искать самостоятельно;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>составлять (индивидуально или в группе) план решения проблемы (выполнения проекта);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 xml:space="preserve">работая по предложенному или самостоятельно составленному плану, использовать наряду с </w:t>
      </w:r>
      <w:proofErr w:type="gramStart"/>
      <w:r w:rsidRPr="00DD625B">
        <w:rPr>
          <w:sz w:val="28"/>
          <w:szCs w:val="28"/>
        </w:rPr>
        <w:t>основными</w:t>
      </w:r>
      <w:proofErr w:type="gramEnd"/>
      <w:r w:rsidRPr="00DD625B">
        <w:rPr>
          <w:sz w:val="28"/>
          <w:szCs w:val="28"/>
        </w:rPr>
        <w:t xml:space="preserve"> и дополнительные средства (справочная литература, разные техники выполнения, компьютер);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>работать по самостоятельно составленному плану, сверяясь с ним и с целью деятельности, исправляя ошибки, используя самостоятельно подобранные художественные средства и материалы (в том числе и Интернет);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>в ходе представления проекта давать оценку его результатам;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>самостоятельно осознавать причины своего успеха или неуспеха и находить способы выхода из ситуации неуспеха;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>уметь оценить степень успешности своей индивидуальной образовательной деятельности;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</w:t>
      </w:r>
      <w:r w:rsidRPr="00DD625B">
        <w:rPr>
          <w:sz w:val="28"/>
          <w:szCs w:val="28"/>
        </w:rPr>
        <w:tab/>
        <w:t xml:space="preserve">давать оценку своим личным качествам и чертам характера («каков я»), определять </w:t>
      </w:r>
      <w:proofErr w:type="spellStart"/>
      <w:r w:rsidRPr="00DD625B">
        <w:rPr>
          <w:sz w:val="28"/>
          <w:szCs w:val="28"/>
        </w:rPr>
        <w:t>напрвления</w:t>
      </w:r>
      <w:proofErr w:type="spellEnd"/>
      <w:r w:rsidRPr="00DD625B">
        <w:rPr>
          <w:sz w:val="28"/>
          <w:szCs w:val="28"/>
        </w:rPr>
        <w:t xml:space="preserve"> своего развития («каким я хочу стать», «что мне для этого надо сделать»)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Средством формирования регулятивных УУД служат технология </w:t>
      </w:r>
      <w:proofErr w:type="spellStart"/>
      <w:r w:rsidRPr="00DD625B">
        <w:rPr>
          <w:sz w:val="28"/>
          <w:szCs w:val="28"/>
        </w:rPr>
        <w:t>системно-деятельностного</w:t>
      </w:r>
      <w:proofErr w:type="spellEnd"/>
      <w:r w:rsidRPr="00DD625B">
        <w:rPr>
          <w:sz w:val="28"/>
          <w:szCs w:val="28"/>
        </w:rPr>
        <w:t xml:space="preserve"> подхода на этапе изучения нового материала и технология оценивания образовательных достижений (учебных успехов).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b/>
          <w:sz w:val="28"/>
          <w:szCs w:val="28"/>
        </w:rPr>
        <w:lastRenderedPageBreak/>
        <w:t>Познавательные УУД: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b/>
          <w:sz w:val="28"/>
          <w:szCs w:val="28"/>
        </w:rPr>
        <w:t>-</w:t>
      </w:r>
      <w:r w:rsidRPr="00DD625B">
        <w:rPr>
          <w:sz w:val="28"/>
          <w:szCs w:val="28"/>
        </w:rPr>
        <w:t>создавать свою технику выполнения задания;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-самостоятельно выбирать материал выполнения творческой работы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-строить сообщения в устной и письменной форме;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-ориентироваться на разнообразие способов решения задач;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-строить рассуждения в форме связи простых суждений об объекте, его строении, свойствах и связях;</w:t>
      </w:r>
    </w:p>
    <w:p w:rsidR="00DD625B" w:rsidRPr="00DD625B" w:rsidRDefault="00DD625B" w:rsidP="00DD625B">
      <w:pPr>
        <w:pStyle w:val="a3"/>
        <w:spacing w:before="0" w:after="0" w:line="360" w:lineRule="auto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t>Коммуникативные УУД: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DD625B">
        <w:rPr>
          <w:sz w:val="28"/>
          <w:szCs w:val="28"/>
        </w:rPr>
        <w:t>собственной</w:t>
      </w:r>
      <w:proofErr w:type="gramEnd"/>
      <w:r w:rsidRPr="00DD625B">
        <w:rPr>
          <w:sz w:val="28"/>
          <w:szCs w:val="28"/>
        </w:rPr>
        <w:t>, и ориентироваться на позицию партнёра в общении и взаимодействии;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-формулировать собственное мнение и позицию; задавать вопросы;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-самостоятельно организовывать учебное взаимодействие в группе (определять общие цели, договариваться друг с другом и т.д.);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-в дискуссии уметь выдвинуть контраргументы;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-учиться </w:t>
      </w:r>
      <w:proofErr w:type="gramStart"/>
      <w:r w:rsidRPr="00DD625B">
        <w:rPr>
          <w:sz w:val="28"/>
          <w:szCs w:val="28"/>
        </w:rPr>
        <w:t>критично</w:t>
      </w:r>
      <w:proofErr w:type="gramEnd"/>
      <w:r w:rsidRPr="00DD625B">
        <w:rPr>
          <w:sz w:val="28"/>
          <w:szCs w:val="28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DD625B" w:rsidRPr="00DD625B" w:rsidRDefault="00DD625B" w:rsidP="00DD625B">
      <w:pPr>
        <w:pStyle w:val="a3"/>
        <w:spacing w:before="0" w:after="0" w:line="360" w:lineRule="auto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lastRenderedPageBreak/>
        <w:t xml:space="preserve">Предметные: 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-умение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proofErr w:type="gramStart"/>
      <w:r w:rsidRPr="00DD625B">
        <w:rPr>
          <w:sz w:val="28"/>
          <w:szCs w:val="28"/>
        </w:rPr>
        <w:t>- узнает значение слов: художник, палитра, композиция, иллюстрация, аппликация, коллаж,   флористика, гончар;</w:t>
      </w:r>
      <w:proofErr w:type="gramEnd"/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  узнавать отдельные произведения выдающихся художников и народных мастеров;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proofErr w:type="gramStart"/>
      <w:r w:rsidRPr="00DD625B">
        <w:rPr>
          <w:sz w:val="28"/>
          <w:szCs w:val="28"/>
        </w:rPr>
        <w:t>-умение 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основные и смешанные цвета, элементарные правила их смешивания;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 понимать эмоциональное значение тёплых и холодных тонов;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 распознавать особенности построения орнамента и его значение в образе художественной вещи;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-  знать правила техники безопасности при работе с режущими и колющими инструментами; 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  организовывать своё рабочее место, пользоваться кистью, красками, палитрой; ножницами;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 умение передавать в рисунке простейшую форму, основной цвет предметов;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lastRenderedPageBreak/>
        <w:t>-  умение составлять композиции с учётом замысла;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-  умение конструировать из бумаги на основе техники оригами, гофрирования, </w:t>
      </w:r>
      <w:proofErr w:type="spellStart"/>
      <w:r w:rsidRPr="00DD625B">
        <w:rPr>
          <w:sz w:val="28"/>
          <w:szCs w:val="28"/>
        </w:rPr>
        <w:t>сминания</w:t>
      </w:r>
      <w:proofErr w:type="spellEnd"/>
      <w:r w:rsidRPr="00DD625B">
        <w:rPr>
          <w:sz w:val="28"/>
          <w:szCs w:val="28"/>
        </w:rPr>
        <w:t>, сгибания;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 умение конструировать из ткани на основе скручивания и связывания;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умение  конструировать из природных материалов;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 xml:space="preserve">- умение  пользоваться простейшими приёмами лепки. </w:t>
      </w:r>
    </w:p>
    <w:p w:rsidR="00DD625B" w:rsidRPr="00DD625B" w:rsidRDefault="00DD625B" w:rsidP="00DD625B">
      <w:pPr>
        <w:pStyle w:val="a3"/>
        <w:spacing w:before="0" w:after="0" w:line="360" w:lineRule="auto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t>По окончании изучения предмета «Изобразительное искусство» учащийся научится (получит возможность научиться):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развивать фантазию, воображение;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-приобрести навыки художественного восприятия различных видов искусства;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lastRenderedPageBreak/>
        <w:t>- научиться анализировать произведения искусства;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приобрести первичные навыки изображения предметного мира, изображения растений и животных;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</w:t>
      </w:r>
    </w:p>
    <w:p w:rsidR="00DD625B" w:rsidRPr="00DD625B" w:rsidRDefault="00DD625B" w:rsidP="00DD625B">
      <w:pPr>
        <w:pStyle w:val="a3"/>
        <w:spacing w:before="0" w:after="0" w:line="360" w:lineRule="auto"/>
        <w:rPr>
          <w:b/>
          <w:sz w:val="28"/>
          <w:szCs w:val="28"/>
        </w:rPr>
      </w:pPr>
      <w:r w:rsidRPr="00DD625B">
        <w:rPr>
          <w:b/>
          <w:sz w:val="28"/>
          <w:szCs w:val="28"/>
        </w:rPr>
        <w:t>Итоговый контроль</w:t>
      </w:r>
      <w:r w:rsidRPr="00DD625B">
        <w:rPr>
          <w:b/>
          <w:sz w:val="28"/>
          <w:szCs w:val="28"/>
        </w:rPr>
        <w:tab/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Организация выставок дает детям возможность заново увидеть и оценить свои работы, ощутить самореализацию своего творчества радость успеха через защиту проектов.</w:t>
      </w:r>
    </w:p>
    <w:p w:rsidR="00DD625B" w:rsidRPr="00DD625B" w:rsidRDefault="00DD625B" w:rsidP="00DD625B">
      <w:pPr>
        <w:pStyle w:val="a3"/>
        <w:spacing w:before="0" w:after="0" w:line="360" w:lineRule="auto"/>
        <w:rPr>
          <w:sz w:val="28"/>
          <w:szCs w:val="28"/>
        </w:rPr>
      </w:pPr>
      <w:r w:rsidRPr="00DD625B">
        <w:rPr>
          <w:sz w:val="28"/>
          <w:szCs w:val="28"/>
        </w:rPr>
        <w:t>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DD625B" w:rsidRPr="00DD625B" w:rsidRDefault="00DD625B" w:rsidP="00DD625B">
      <w:pPr>
        <w:pStyle w:val="a8"/>
        <w:numPr>
          <w:ilvl w:val="0"/>
          <w:numId w:val="7"/>
        </w:numPr>
        <w:spacing w:line="360" w:lineRule="auto"/>
        <w:jc w:val="center"/>
        <w:rPr>
          <w:b/>
          <w:szCs w:val="28"/>
        </w:rPr>
      </w:pPr>
      <w:r w:rsidRPr="00DD625B">
        <w:rPr>
          <w:b/>
          <w:szCs w:val="28"/>
        </w:rPr>
        <w:t>Содержание учебного предмета «Изобразительное искусство»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Виды художественной деятельности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Восприятие произведений искусства. 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DD625B">
        <w:rPr>
          <w:sz w:val="28"/>
          <w:szCs w:val="28"/>
        </w:rPr>
        <w:t>через</w:t>
      </w:r>
      <w:proofErr w:type="gramEnd"/>
      <w:r w:rsidRPr="00DD625B">
        <w:rPr>
          <w:sz w:val="28"/>
          <w:szCs w:val="28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 человека, природы в искусстве. Представления о богатстве и разнообразии художественной культуры (на примере культуры </w:t>
      </w:r>
      <w:r w:rsidRPr="00DD625B">
        <w:rPr>
          <w:sz w:val="28"/>
          <w:szCs w:val="28"/>
        </w:rPr>
        <w:lastRenderedPageBreak/>
        <w:t xml:space="preserve">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искусства. 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Рисунок. </w:t>
      </w:r>
      <w:proofErr w:type="gramStart"/>
      <w:r w:rsidRPr="00DD625B">
        <w:rPr>
          <w:sz w:val="28"/>
          <w:szCs w:val="28"/>
        </w:rPr>
        <w:t>Материалы для рисунка: карандаш, ручка, фломастер, уголь, пастель, мелки и т. д. Приёмы работы с различными графическими материалами.</w:t>
      </w:r>
      <w:proofErr w:type="gramEnd"/>
      <w:r w:rsidRPr="00DD625B">
        <w:rPr>
          <w:sz w:val="28"/>
          <w:szCs w:val="28"/>
        </w:rPr>
        <w:t xml:space="preserve">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Живопись. Живописные материалы. Красота и разнообразие природы, человека, зданий, предметов, выраженные средствами живописи. Цвет – основа языка живописи. 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Скульптура. 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Художественное конструирование и дизайн. Разнообразие материалов для художественного конструирования и моделирования (пластилин, бумага, картон и др.).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proofErr w:type="spellStart"/>
      <w:r w:rsidRPr="00DD625B">
        <w:rPr>
          <w:sz w:val="28"/>
          <w:szCs w:val="28"/>
        </w:rPr>
        <w:lastRenderedPageBreak/>
        <w:t>Декоративно­прикладное</w:t>
      </w:r>
      <w:proofErr w:type="spellEnd"/>
      <w:r w:rsidRPr="00DD625B">
        <w:rPr>
          <w:sz w:val="28"/>
          <w:szCs w:val="28"/>
        </w:rPr>
        <w:t xml:space="preserve"> искусство. Истоки </w:t>
      </w:r>
      <w:proofErr w:type="spellStart"/>
      <w:r w:rsidRPr="00DD625B">
        <w:rPr>
          <w:sz w:val="28"/>
          <w:szCs w:val="28"/>
        </w:rPr>
        <w:t>декоративно­прикладного</w:t>
      </w:r>
      <w:proofErr w:type="spellEnd"/>
      <w:r w:rsidRPr="00DD625B">
        <w:rPr>
          <w:sz w:val="28"/>
          <w:szCs w:val="28"/>
        </w:rPr>
        <w:t xml:space="preserve"> искусства и его роль в жизни человека. </w:t>
      </w:r>
      <w:proofErr w:type="gramStart"/>
      <w:r w:rsidRPr="00DD625B">
        <w:rPr>
          <w:sz w:val="28"/>
          <w:szCs w:val="28"/>
        </w:rPr>
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DD625B">
        <w:rPr>
          <w:sz w:val="28"/>
          <w:szCs w:val="28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</w:t>
      </w:r>
      <w:proofErr w:type="spellStart"/>
      <w:r w:rsidRPr="00DD625B">
        <w:rPr>
          <w:sz w:val="28"/>
          <w:szCs w:val="28"/>
        </w:rPr>
        <w:t>декоративно­прикладном</w:t>
      </w:r>
      <w:proofErr w:type="spellEnd"/>
      <w:r w:rsidRPr="00DD625B">
        <w:rPr>
          <w:sz w:val="28"/>
          <w:szCs w:val="28"/>
        </w:rPr>
        <w:t xml:space="preserve">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и т. д.). Ознакомление с произведениями народных художественных промыслов в России (с учётом местных условий).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Азбука искусства. Как говорит искусство?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Композиция. Элементарные приёмы композиции на плоскости и в пространстве. Понятия: горизонталь, вертикаль и диагональ в построении композиции. Понятия: линия горизонта, ближе — больше, дальше — меньше, загораживания. Роль контраста в композиции: низкое и высокое, большое и маленькое, тонкое и толстое, тёмное и светлое, т. д. Главное и второстепенное в композиции. Симметрия и асимметрия.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Цвет. 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DD625B">
        <w:rPr>
          <w:sz w:val="28"/>
          <w:szCs w:val="28"/>
        </w:rPr>
        <w:t>цветоведения</w:t>
      </w:r>
      <w:proofErr w:type="spellEnd"/>
      <w:r w:rsidRPr="00DD625B">
        <w:rPr>
          <w:sz w:val="28"/>
          <w:szCs w:val="28"/>
        </w:rPr>
        <w:t>. Передача с помощью цвета характера персонажа, его эмоционального состояния.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Линия. </w:t>
      </w:r>
      <w:proofErr w:type="gramStart"/>
      <w:r w:rsidRPr="00DD625B">
        <w:rPr>
          <w:sz w:val="28"/>
          <w:szCs w:val="28"/>
        </w:rPr>
        <w:t>Многообразие линий (тонкие, толстые, прямые, волнистые, плавные, острые, закруглённые спиралью, летящие) и их знаковый характер.</w:t>
      </w:r>
      <w:proofErr w:type="gramEnd"/>
      <w:r w:rsidRPr="00DD625B">
        <w:rPr>
          <w:sz w:val="28"/>
          <w:szCs w:val="28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lastRenderedPageBreak/>
        <w:t>Форма.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Объём. Объём в пространстве и объём на плоскости. Способы передачи объёма. Выразительность объёмных композиций.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Ритм. Виды ритма (спокойный, замедленный, порывистый, беспокойный и т. д.).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</w:t>
      </w:r>
      <w:proofErr w:type="spellStart"/>
      <w:r w:rsidRPr="00DD625B">
        <w:rPr>
          <w:sz w:val="28"/>
          <w:szCs w:val="28"/>
        </w:rPr>
        <w:t>декоративно­прикладном</w:t>
      </w:r>
      <w:proofErr w:type="spellEnd"/>
      <w:r w:rsidRPr="00DD625B">
        <w:rPr>
          <w:sz w:val="28"/>
          <w:szCs w:val="28"/>
        </w:rPr>
        <w:t xml:space="preserve"> искусстве.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Значимые темы искусства. О чём говорит искусство?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Земля — наш общий дом. 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Использование различных художественных материалов и сре</w:t>
      </w:r>
      <w:proofErr w:type="gramStart"/>
      <w:r w:rsidRPr="00DD625B">
        <w:rPr>
          <w:sz w:val="28"/>
          <w:szCs w:val="28"/>
        </w:rPr>
        <w:t>дств дл</w:t>
      </w:r>
      <w:proofErr w:type="gramEnd"/>
      <w:r w:rsidRPr="00DD625B">
        <w:rPr>
          <w:sz w:val="28"/>
          <w:szCs w:val="28"/>
        </w:rPr>
        <w:t>я создания выразительных образов природы. Постройки в природе: птичьи гнёзда, норы, ульи, панцирь черепахи, домик улитки и т. д.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Восприятие и эмоциональная оценка шедевров русского и зарубежного искусства, изображающих природу.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Родина моя — Россия. 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lastRenderedPageBreak/>
        <w:t xml:space="preserve">Человек и человеческие взаимоотношения. Образ человека в разных культурах мира. Образ современника. Жанр портрета. Темы любви, дружбы, семьи в искусстве. </w:t>
      </w:r>
      <w:proofErr w:type="gramStart"/>
      <w:r w:rsidRPr="00DD625B">
        <w:rPr>
          <w:sz w:val="28"/>
          <w:szCs w:val="28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и т. д. Образы персонажей, вызывающие гнев, раздражение, презрение.</w:t>
      </w:r>
      <w:proofErr w:type="gramEnd"/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Искусство дарит людям красоту. Искусство вокруг нас сегодня. Использование различных художественных материалов и сре</w:t>
      </w:r>
      <w:proofErr w:type="gramStart"/>
      <w:r w:rsidRPr="00DD625B">
        <w:rPr>
          <w:sz w:val="28"/>
          <w:szCs w:val="28"/>
        </w:rPr>
        <w:t>дств дл</w:t>
      </w:r>
      <w:proofErr w:type="gramEnd"/>
      <w:r w:rsidRPr="00DD625B">
        <w:rPr>
          <w:sz w:val="28"/>
          <w:szCs w:val="28"/>
        </w:rPr>
        <w:t>я создания проектов красивых, удобных и выразительных предметов быта, видов транспорта. Представление о роли изобразительных (пластических) иску</w:t>
      </w:r>
      <w:proofErr w:type="gramStart"/>
      <w:r w:rsidRPr="00DD625B">
        <w:rPr>
          <w:sz w:val="28"/>
          <w:szCs w:val="28"/>
        </w:rPr>
        <w:t>сств в п</w:t>
      </w:r>
      <w:proofErr w:type="gramEnd"/>
      <w:r w:rsidRPr="00DD625B">
        <w:rPr>
          <w:sz w:val="28"/>
          <w:szCs w:val="28"/>
        </w:rPr>
        <w:t>овседневной жизни человека, в организации его материального окружения.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Опыт </w:t>
      </w:r>
      <w:proofErr w:type="spellStart"/>
      <w:r w:rsidRPr="00DD625B">
        <w:rPr>
          <w:sz w:val="28"/>
          <w:szCs w:val="28"/>
        </w:rPr>
        <w:t>художественно­творческой</w:t>
      </w:r>
      <w:proofErr w:type="spellEnd"/>
      <w:r w:rsidRPr="00DD625B">
        <w:rPr>
          <w:sz w:val="28"/>
          <w:szCs w:val="28"/>
        </w:rPr>
        <w:t xml:space="preserve"> деятельности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 xml:space="preserve">Участие в различных видах изобразительной, </w:t>
      </w:r>
      <w:proofErr w:type="spellStart"/>
      <w:r w:rsidRPr="00DD625B">
        <w:rPr>
          <w:sz w:val="28"/>
          <w:szCs w:val="28"/>
        </w:rPr>
        <w:t>декоративно­прикладной</w:t>
      </w:r>
      <w:proofErr w:type="spellEnd"/>
      <w:r w:rsidRPr="00DD625B">
        <w:rPr>
          <w:sz w:val="28"/>
          <w:szCs w:val="28"/>
        </w:rPr>
        <w:t xml:space="preserve"> и </w:t>
      </w:r>
      <w:proofErr w:type="spellStart"/>
      <w:r w:rsidRPr="00DD625B">
        <w:rPr>
          <w:sz w:val="28"/>
          <w:szCs w:val="28"/>
        </w:rPr>
        <w:t>художественно­конструкторской</w:t>
      </w:r>
      <w:proofErr w:type="spellEnd"/>
      <w:r w:rsidRPr="00DD625B">
        <w:rPr>
          <w:sz w:val="28"/>
          <w:szCs w:val="28"/>
        </w:rPr>
        <w:t xml:space="preserve"> деятельности. Освоение основ рисунка, живописи, скульптуры, </w:t>
      </w:r>
      <w:proofErr w:type="spellStart"/>
      <w:r w:rsidRPr="00DD625B">
        <w:rPr>
          <w:sz w:val="28"/>
          <w:szCs w:val="28"/>
        </w:rPr>
        <w:t>декоративно­прикладного</w:t>
      </w:r>
      <w:proofErr w:type="spellEnd"/>
      <w:r w:rsidRPr="00DD625B">
        <w:rPr>
          <w:sz w:val="28"/>
          <w:szCs w:val="28"/>
        </w:rPr>
        <w:t xml:space="preserve"> искусства. </w:t>
      </w:r>
      <w:proofErr w:type="gramStart"/>
      <w:r w:rsidRPr="00DD625B">
        <w:rPr>
          <w:sz w:val="28"/>
          <w:szCs w:val="28"/>
        </w:rPr>
        <w:t>Овладение основами художественной грамоты: композицией, формой, ритмом, линией, цветом, объёмом, фактурой.</w:t>
      </w:r>
      <w:proofErr w:type="gramEnd"/>
      <w:r w:rsidRPr="00DD625B">
        <w:rPr>
          <w:sz w:val="28"/>
          <w:szCs w:val="28"/>
        </w:rPr>
        <w:t xml:space="preserve"> Создание моделей предметов бытового окружения человека. Овладение элементарными навыками лепки и </w:t>
      </w:r>
      <w:proofErr w:type="spellStart"/>
      <w:r w:rsidRPr="00DD625B">
        <w:rPr>
          <w:sz w:val="28"/>
          <w:szCs w:val="28"/>
        </w:rPr>
        <w:t>бумагопластики</w:t>
      </w:r>
      <w:proofErr w:type="spellEnd"/>
      <w:r w:rsidRPr="00DD625B">
        <w:rPr>
          <w:sz w:val="28"/>
          <w:szCs w:val="28"/>
        </w:rPr>
        <w:t>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Выбор и применение выразительных сре</w:t>
      </w:r>
      <w:proofErr w:type="gramStart"/>
      <w:r w:rsidRPr="00DD625B">
        <w:rPr>
          <w:sz w:val="28"/>
          <w:szCs w:val="28"/>
        </w:rPr>
        <w:t>дств дл</w:t>
      </w:r>
      <w:proofErr w:type="gramEnd"/>
      <w:r w:rsidRPr="00DD625B">
        <w:rPr>
          <w:sz w:val="28"/>
          <w:szCs w:val="28"/>
        </w:rPr>
        <w:t>я реализации собственного замысла в рисунке, живописи, аппликации, художественном конструировании.</w:t>
      </w:r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Выбор и применение выразительных сре</w:t>
      </w:r>
      <w:proofErr w:type="gramStart"/>
      <w:r w:rsidRPr="00DD625B">
        <w:rPr>
          <w:sz w:val="28"/>
          <w:szCs w:val="28"/>
        </w:rPr>
        <w:t>дств дл</w:t>
      </w:r>
      <w:proofErr w:type="gramEnd"/>
      <w:r w:rsidRPr="00DD625B">
        <w:rPr>
          <w:sz w:val="28"/>
          <w:szCs w:val="28"/>
        </w:rPr>
        <w:t xml:space="preserve">я реализации собственного замысла в рисунке, живописи, аппликации, художественном конструировании. </w:t>
      </w:r>
      <w:proofErr w:type="gramStart"/>
      <w:r w:rsidRPr="00DD625B">
        <w:rPr>
          <w:sz w:val="28"/>
          <w:szCs w:val="28"/>
        </w:rPr>
        <w:t>Передача настроения в творческой работе с помощью цвета, тона, композиции, пространства, линии, штриха, пятна, объёма, фактуры материала.</w:t>
      </w:r>
      <w:proofErr w:type="gramEnd"/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proofErr w:type="gramStart"/>
      <w:r w:rsidRPr="00DD625B">
        <w:rPr>
          <w:sz w:val="28"/>
          <w:szCs w:val="28"/>
        </w:rPr>
        <w:lastRenderedPageBreak/>
        <w:t xml:space="preserve">Использование в индивидуальной и коллективной деятельности различных художественных техник и материалов: коллажа, </w:t>
      </w:r>
      <w:proofErr w:type="spellStart"/>
      <w:r w:rsidRPr="00DD625B">
        <w:rPr>
          <w:sz w:val="28"/>
          <w:szCs w:val="28"/>
        </w:rPr>
        <w:t>граттажа</w:t>
      </w:r>
      <w:proofErr w:type="spellEnd"/>
      <w:r w:rsidRPr="00DD625B">
        <w:rPr>
          <w:sz w:val="28"/>
          <w:szCs w:val="28"/>
        </w:rPr>
        <w:t>, аппликации, компьютерной анимации, натурной мультипликации, 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  <w:proofErr w:type="gramEnd"/>
    </w:p>
    <w:p w:rsidR="00DD625B" w:rsidRPr="00DD625B" w:rsidRDefault="00DD625B" w:rsidP="00DD625B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DD625B">
        <w:rPr>
          <w:sz w:val="28"/>
          <w:szCs w:val="28"/>
        </w:rPr>
        <w:t>Участие в обсуждении содержания и выразительных сре</w:t>
      </w:r>
      <w:proofErr w:type="gramStart"/>
      <w:r w:rsidRPr="00DD625B">
        <w:rPr>
          <w:sz w:val="28"/>
          <w:szCs w:val="28"/>
        </w:rPr>
        <w:t>дств пр</w:t>
      </w:r>
      <w:proofErr w:type="gramEnd"/>
      <w:r w:rsidRPr="00DD625B">
        <w:rPr>
          <w:sz w:val="28"/>
          <w:szCs w:val="28"/>
        </w:rPr>
        <w:t>оизведений изобразительного искусства, выражение своего отношения к произведению.</w:t>
      </w: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DD625B" w:rsidRPr="00D41C10" w:rsidRDefault="00DD625B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9E304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  <w:t>ТЕМАТИЧЕСКОЕ ПЛАНИРОВАНИЕ</w:t>
      </w:r>
    </w:p>
    <w:p w:rsidR="00D41C10" w:rsidRPr="009E304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  <w:t>4 КЛАСС</w:t>
      </w:r>
    </w:p>
    <w:tbl>
      <w:tblPr>
        <w:tblStyle w:val="a7"/>
        <w:tblW w:w="15226" w:type="dxa"/>
        <w:tblLayout w:type="fixed"/>
        <w:tblLook w:val="04A0"/>
      </w:tblPr>
      <w:tblGrid>
        <w:gridCol w:w="606"/>
        <w:gridCol w:w="3046"/>
        <w:gridCol w:w="821"/>
        <w:gridCol w:w="1720"/>
        <w:gridCol w:w="1286"/>
        <w:gridCol w:w="1244"/>
        <w:gridCol w:w="6503"/>
      </w:tblGrid>
      <w:tr w:rsidR="00D41C10" w:rsidRPr="009E3040" w:rsidTr="003E44B9">
        <w:tc>
          <w:tcPr>
            <w:tcW w:w="606" w:type="dxa"/>
            <w:vMerge w:val="restart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46" w:type="dxa"/>
            <w:vMerge w:val="restart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244" w:type="dxa"/>
            <w:vMerge w:val="restart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 изучения</w:t>
            </w:r>
          </w:p>
        </w:tc>
        <w:tc>
          <w:tcPr>
            <w:tcW w:w="6503" w:type="dxa"/>
            <w:vMerge w:val="restart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Электронные цифровые образовательные ресурсы</w:t>
            </w:r>
          </w:p>
        </w:tc>
      </w:tr>
      <w:tr w:rsidR="00D41C10" w:rsidRPr="009E3040" w:rsidTr="003E44B9">
        <w:tc>
          <w:tcPr>
            <w:tcW w:w="606" w:type="dxa"/>
            <w:vMerge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046" w:type="dxa"/>
            <w:vMerge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1244" w:type="dxa"/>
            <w:vMerge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vMerge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5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https://m.edsoo.ru/8a14fe78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6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https://m.edsoo.ru/8a14d4ca</w:t>
              </w:r>
            </w:hyperlink>
            <w:hyperlink r:id="rId7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https://m.edsoo.ru/8a14dd4e</w:t>
              </w:r>
            </w:hyperlink>
            <w:hyperlink r:id="rId8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https://m.edsoo.ru/8a150e90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Деревянный мир: </w:t>
            </w: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создаем макет избы из бумаги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9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https://m.edsoo.ru/8a14f630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0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https://m.edsoo.ru/8a151070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Деревня: создаем коллективное панно «Деревня»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1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https://m.edsoo.ru/8a14eafa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2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https://m.edsoo.ru/8a14ec6c</w:t>
              </w:r>
            </w:hyperlink>
            <w:hyperlink r:id="rId13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https://m.edsoo.ru/8a14ede8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4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https://m.edsoo.ru/8a14e302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5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https://m.edsoo.ru/8a14fcca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Родной край: создаем макет «Древний город»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Древние соборы: изображаем древнерусский храм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6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https://m.edsoo.ru/8a14f838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7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https://m.edsoo.ru/8a14db64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8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https://m.edsoo.ru/8a14d7b8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Псков: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Москва: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Узорочье теремов: выполняем зарисовки народных орнаментов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9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https://m.edsoo.ru/8a14ec6c</w:t>
              </w:r>
            </w:hyperlink>
            <w:hyperlink r:id="rId20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https://m.edsoo.ru/8a14e938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Пир в теремных палатах: выполняем </w:t>
            </w: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творческую работу «Пир в теремных палатах»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Страна восходящего солнца: изображаем японский сад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1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https://m.edsoo.ru/8a14f036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2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https://m.edsoo.ru/8a14f270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Древняя Эллада: изображаем олимпийцев в графике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3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https://m.edsoo.ru/8a151584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4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https://m.edsoo.ru/8a15074c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Европейские города: рисуем площадь средневекового города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5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https://m.edsoo.ru/8a15088c</w:t>
              </w:r>
            </w:hyperlink>
            <w:hyperlink r:id="rId26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https://m.edsoo.ru/8a14faa4</w:t>
              </w:r>
            </w:hyperlink>
            <w:hyperlink r:id="rId27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https://m.edsoo.ru/8a150a80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8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https://m.edsoo.ru/8a151a7a</w:t>
              </w:r>
            </w:hyperlink>
            <w:hyperlink r:id="rId29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https://m.edsoo.ru/8a151318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Материнство: изображаем двойной портрет матери и ребенка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30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https://m.edsoo.ru/8a15006c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31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https://m.edsoo.ru/8a150cb0</w:t>
              </w:r>
            </w:hyperlink>
            <w:hyperlink r:id="rId32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https://m.edsoo.ru/8a14e4c4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33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https://m.edsoo.ru/8a14e6b8</w:t>
              </w:r>
            </w:hyperlink>
          </w:p>
        </w:tc>
      </w:tr>
      <w:tr w:rsidR="00D41C10" w:rsidRPr="009E3040" w:rsidTr="003E44B9">
        <w:tc>
          <w:tcPr>
            <w:tcW w:w="60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04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Юность и надежды: создаем живописный детский портрет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:rsidTr="003E44B9">
        <w:tc>
          <w:tcPr>
            <w:tcW w:w="3652" w:type="dxa"/>
            <w:gridSpan w:val="2"/>
            <w:hideMark/>
          </w:tcPr>
          <w:p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20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86" w:type="dxa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47" w:type="dxa"/>
            <w:gridSpan w:val="2"/>
            <w:hideMark/>
          </w:tcPr>
          <w:p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D41C10" w:rsidRPr="009E3040" w:rsidRDefault="00D41C10" w:rsidP="003E44B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 xml:space="preserve">• Изобразительное искусство: 4-й класс: учебник, 4 класс/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Неменская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Л. А.; под ред.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Неменского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Б. М., Акционерное общество «Издательство «Просвещение»‌​</w:t>
      </w:r>
    </w:p>
    <w:p w:rsidR="00D41C10" w:rsidRPr="009E304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D41C10" w:rsidRPr="009E3040" w:rsidRDefault="00D41C10" w:rsidP="00C333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Неменского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 1-4 классы</w:t>
      </w:r>
      <w:proofErr w:type="gram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:</w:t>
      </w:r>
      <w:proofErr w:type="gram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https://prosv.ru/_data/assistance/25/0efe3a7b-51c1-11df-b021-0019b9f502d2_1.pdf?ysclid=lkeggyo1v4944182029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 xml:space="preserve">пособие для учителей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общеобразоват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 учреждений – М. : Просвещение, 2023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3. Рабочая программа начального общего образования предмета "Изобразительное искусство" https://edsoo.ru/Predmet_Izobrazitelnoe.htm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 xml:space="preserve">6.Учебник по изобразительному искусству Л.А.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Неменская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 Изобразительное искусство. Ты изображаешь, украшаешь и стро</w:t>
      </w:r>
      <w:r w:rsidR="00C333CB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ишь. 1-4 класс</w:t>
      </w:r>
      <w:r w:rsidR="00C333CB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Печатные пособия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1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.Портреты русских и зарубежных художн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иков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2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.Схемы по правилам рисования предметов, растений, дере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вьев, животных, птиц, человека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3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.Таблицы по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цветоведению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, пер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спективе, построению орнамента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4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.Таблицы по стилям архит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ектуры, одежды, предметов быта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5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.Таблицы по народным промыслам, русскому костюму, де</w:t>
      </w:r>
      <w:r w:rsidR="00C333CB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коративно-прикладному искусству</w:t>
      </w:r>
    </w:p>
    <w:p w:rsidR="00D41C10" w:rsidRPr="009E304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D41C10" w:rsidRPr="009E3040" w:rsidRDefault="00D41C10" w:rsidP="003E44B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Библиотека ЦОК РЭШ https://resh.edu.ru/subject/7/2/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Открытый урок https://urok.1sept.ru/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Инфоурок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https://infourok.ru/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Открытая сеть работников образования https://nsportal.ru/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Обучение рисованию и изобразительному искусству по классам https://obuchalka.org/obuchenie-risovaniu-i-izobrazitelnomu-iskusstvu/po-</w:t>
      </w:r>
    </w:p>
    <w:p w:rsidR="004F6ABC" w:rsidRPr="009E3040" w:rsidRDefault="004F6ABC">
      <w:pPr>
        <w:rPr>
          <w:rFonts w:ascii="Times New Roman" w:hAnsi="Times New Roman" w:cs="Times New Roman"/>
          <w:sz w:val="28"/>
          <w:szCs w:val="28"/>
        </w:rPr>
      </w:pPr>
    </w:p>
    <w:sectPr w:rsidR="004F6ABC" w:rsidRPr="009E3040" w:rsidSect="00D41C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474EFE"/>
    <w:multiLevelType w:val="hybridMultilevel"/>
    <w:tmpl w:val="AD18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516"/>
    <w:rsid w:val="00097EA1"/>
    <w:rsid w:val="0012046B"/>
    <w:rsid w:val="001D053B"/>
    <w:rsid w:val="0028222F"/>
    <w:rsid w:val="00385516"/>
    <w:rsid w:val="003E44B9"/>
    <w:rsid w:val="00463A1A"/>
    <w:rsid w:val="004A558C"/>
    <w:rsid w:val="004F6ABC"/>
    <w:rsid w:val="00583439"/>
    <w:rsid w:val="00684143"/>
    <w:rsid w:val="006F54D8"/>
    <w:rsid w:val="009E3040"/>
    <w:rsid w:val="00C333CB"/>
    <w:rsid w:val="00CE0A1F"/>
    <w:rsid w:val="00D24466"/>
    <w:rsid w:val="00D41C10"/>
    <w:rsid w:val="00DD625B"/>
    <w:rsid w:val="00FB5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D625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50e90" TargetMode="External"/><Relationship Id="rId13" Type="http://schemas.openxmlformats.org/officeDocument/2006/relationships/hyperlink" Target="https://m.edsoo.ru/8a14ede8" TargetMode="External"/><Relationship Id="rId18" Type="http://schemas.openxmlformats.org/officeDocument/2006/relationships/hyperlink" Target="https://m.edsoo.ru/8a14d7b8" TargetMode="External"/><Relationship Id="rId26" Type="http://schemas.openxmlformats.org/officeDocument/2006/relationships/hyperlink" Target="https://m.edsoo.ru/8a14fa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03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a14dd4e" TargetMode="External"/><Relationship Id="rId12" Type="http://schemas.openxmlformats.org/officeDocument/2006/relationships/hyperlink" Target="https://m.edsoo.ru/8a14ec6c" TargetMode="External"/><Relationship Id="rId17" Type="http://schemas.openxmlformats.org/officeDocument/2006/relationships/hyperlink" Target="https://m.edsoo.ru/8a14db64" TargetMode="External"/><Relationship Id="rId25" Type="http://schemas.openxmlformats.org/officeDocument/2006/relationships/hyperlink" Target="https://m.edsoo.ru/8a15088c" TargetMode="External"/><Relationship Id="rId33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f838" TargetMode="External"/><Relationship Id="rId20" Type="http://schemas.openxmlformats.org/officeDocument/2006/relationships/hyperlink" Target="https://m.edsoo.ru/8a14e938" TargetMode="External"/><Relationship Id="rId29" Type="http://schemas.openxmlformats.org/officeDocument/2006/relationships/hyperlink" Target="https://m.edsoo.ru/8a1513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d4ca" TargetMode="External"/><Relationship Id="rId11" Type="http://schemas.openxmlformats.org/officeDocument/2006/relationships/hyperlink" Target="https://m.edsoo.ru/8a14eafa" TargetMode="External"/><Relationship Id="rId24" Type="http://schemas.openxmlformats.org/officeDocument/2006/relationships/hyperlink" Target="https://m.edsoo.ru/8a15074c" TargetMode="External"/><Relationship Id="rId32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8a14fe78" TargetMode="External"/><Relationship Id="rId15" Type="http://schemas.openxmlformats.org/officeDocument/2006/relationships/hyperlink" Target="https://m.edsoo.ru/8a14fcca" TargetMode="External"/><Relationship Id="rId23" Type="http://schemas.openxmlformats.org/officeDocument/2006/relationships/hyperlink" Target="https://m.edsoo.ru/8a151584" TargetMode="External"/><Relationship Id="rId28" Type="http://schemas.openxmlformats.org/officeDocument/2006/relationships/hyperlink" Target="https://m.edsoo.ru/8a151a7a" TargetMode="External"/><Relationship Id="rId10" Type="http://schemas.openxmlformats.org/officeDocument/2006/relationships/hyperlink" Target="https://m.edsoo.ru/8a151070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f630" TargetMode="External"/><Relationship Id="rId14" Type="http://schemas.openxmlformats.org/officeDocument/2006/relationships/hyperlink" Target="https://m.edsoo.ru/8a14e302" TargetMode="External"/><Relationship Id="rId22" Type="http://schemas.openxmlformats.org/officeDocument/2006/relationships/hyperlink" Target="https://m.edsoo.ru/8a14f270" TargetMode="External"/><Relationship Id="rId27" Type="http://schemas.openxmlformats.org/officeDocument/2006/relationships/hyperlink" Target="https://m.edsoo.ru/8a150a80" TargetMode="External"/><Relationship Id="rId30" Type="http://schemas.openxmlformats.org/officeDocument/2006/relationships/hyperlink" Target="https://m.edsoo.ru/8a15006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36</Pages>
  <Words>8640</Words>
  <Characters>49248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Windows User</cp:lastModifiedBy>
  <cp:revision>9</cp:revision>
  <dcterms:created xsi:type="dcterms:W3CDTF">2023-10-23T19:08:00Z</dcterms:created>
  <dcterms:modified xsi:type="dcterms:W3CDTF">2025-08-30T08:26:00Z</dcterms:modified>
</cp:coreProperties>
</file>